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2D" w:rsidRPr="00B84763" w:rsidRDefault="0047026C" w:rsidP="00B84763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  <w:szCs w:val="21"/>
        </w:rPr>
      </w:pPr>
      <w:r w:rsidRPr="00B84763">
        <w:rPr>
          <w:rFonts w:ascii="宋体" w:eastAsia="宋体" w:hAnsi="宋体" w:hint="eastAsia"/>
          <w:b/>
          <w:color w:val="FF0000"/>
          <w:sz w:val="28"/>
          <w:szCs w:val="21"/>
        </w:rPr>
        <w:t>生命活动调节类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抢分关键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 xml:space="preserve">　　1.理解、掌握和再现兴奋的产生、传导和传递的机制及特点等重要知识,并考查利用已有知识分析信息材料、解决实际问题的能力。</w:t>
      </w:r>
    </w:p>
    <w:p w:rsidR="0054252D" w:rsidRPr="00514139" w:rsidRDefault="0047026C" w:rsidP="0054252D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2.对实验的考查主要体现在验证各种激素的生理功能。</w:t>
      </w:r>
    </w:p>
    <w:p w:rsidR="0054252D" w:rsidRPr="00514139" w:rsidRDefault="0047026C" w:rsidP="0054252D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3.与社会的联系主要体现在对免疫知识的理解、掌握程度,分析生物模型、信息材料并运用其解决实际问题。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抢分小练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1.(2018课标</w:t>
      </w:r>
      <w:r w:rsidRPr="00514139">
        <w:rPr>
          <w:rFonts w:ascii="宋体" w:eastAsia="宋体" w:hAnsi="宋体" w:cs="宋体" w:hint="eastAsia"/>
          <w:sz w:val="21"/>
          <w:szCs w:val="21"/>
        </w:rPr>
        <w:t>Ⅱ</w:t>
      </w:r>
      <w:r w:rsidRPr="00514139">
        <w:rPr>
          <w:rFonts w:ascii="宋体" w:eastAsia="宋体" w:hAnsi="宋体"/>
          <w:sz w:val="21"/>
          <w:szCs w:val="21"/>
        </w:rPr>
        <w:t>,29)为研究垂体对机体生长发育的作用,某同学用垂体切除法进行实验。在实验过程中,用幼龄大鼠为材料,以体重变化作为生长发育的检测指标。回答下列问题: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(1)请完善下面的实验步骤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 w:cs="宋体" w:hint="eastAsia"/>
          <w:sz w:val="21"/>
          <w:szCs w:val="21"/>
        </w:rPr>
        <w:t>①</w:t>
      </w:r>
      <w:r w:rsidRPr="00514139">
        <w:rPr>
          <w:rFonts w:ascii="宋体" w:eastAsia="宋体" w:hAnsi="宋体"/>
          <w:sz w:val="21"/>
          <w:szCs w:val="21"/>
        </w:rPr>
        <w:t>将若干只大鼠随机分为A、B两组后进行处理,A组(对照组)的处理是</w:t>
      </w:r>
      <w:r w:rsidRPr="00514139">
        <w:rPr>
          <w:rFonts w:ascii="宋体" w:eastAsia="宋体" w:hAnsi="宋体"/>
          <w:sz w:val="21"/>
          <w:szCs w:val="21"/>
          <w:u w:val="single" w:color="000000"/>
        </w:rPr>
        <w:t xml:space="preserve">　　　　　　　　　　</w:t>
      </w:r>
      <w:r w:rsidRPr="00514139">
        <w:rPr>
          <w:rFonts w:ascii="宋体" w:eastAsia="宋体" w:hAnsi="宋体"/>
          <w:sz w:val="21"/>
          <w:szCs w:val="21"/>
        </w:rPr>
        <w:t>;B组的处理是</w:t>
      </w:r>
      <w:r w:rsidRPr="00514139">
        <w:rPr>
          <w:rFonts w:ascii="宋体" w:eastAsia="宋体" w:hAnsi="宋体"/>
          <w:sz w:val="21"/>
          <w:szCs w:val="21"/>
          <w:u w:val="single" w:color="000000"/>
        </w:rPr>
        <w:t xml:space="preserve">　　　　　　　</w:t>
      </w:r>
      <w:r w:rsidRPr="00514139">
        <w:rPr>
          <w:rFonts w:ascii="宋体" w:eastAsia="宋体" w:hAnsi="宋体"/>
          <w:sz w:val="21"/>
          <w:szCs w:val="21"/>
        </w:rPr>
        <w:t>。 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 w:cs="宋体" w:hint="eastAsia"/>
          <w:sz w:val="21"/>
          <w:szCs w:val="21"/>
        </w:rPr>
        <w:t>②</w:t>
      </w:r>
      <w:r w:rsidRPr="00514139">
        <w:rPr>
          <w:rFonts w:ascii="宋体" w:eastAsia="宋体" w:hAnsi="宋体"/>
          <w:sz w:val="21"/>
          <w:szCs w:val="21"/>
        </w:rPr>
        <w:t>将上述两组大鼠置于相同的适宜条件下饲养。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 w:cs="宋体" w:hint="eastAsia"/>
          <w:sz w:val="21"/>
          <w:szCs w:val="21"/>
        </w:rPr>
        <w:t>③</w:t>
      </w:r>
      <w:r w:rsidRPr="00514139">
        <w:rPr>
          <w:rFonts w:ascii="宋体" w:eastAsia="宋体" w:hAnsi="宋体"/>
          <w:sz w:val="21"/>
          <w:szCs w:val="21"/>
          <w:u w:val="single" w:color="000000"/>
        </w:rPr>
        <w:t xml:space="preserve">　　　　　　　　　　　　　　　　　　　　　　</w:t>
      </w:r>
      <w:r w:rsidRPr="00514139">
        <w:rPr>
          <w:rFonts w:ascii="宋体" w:eastAsia="宋体" w:hAnsi="宋体"/>
          <w:sz w:val="21"/>
          <w:szCs w:val="21"/>
        </w:rPr>
        <w:t>。 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 w:cs="宋体" w:hint="eastAsia"/>
          <w:sz w:val="21"/>
          <w:szCs w:val="21"/>
        </w:rPr>
        <w:t>④</w:t>
      </w:r>
      <w:r w:rsidRPr="00514139">
        <w:rPr>
          <w:rFonts w:ascii="宋体" w:eastAsia="宋体" w:hAnsi="宋体"/>
          <w:sz w:val="21"/>
          <w:szCs w:val="21"/>
        </w:rPr>
        <w:t>对所得数据进行统计处理与分析。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(2)实验结果与分析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B组大鼠生长发育的状况不如A组,出现这种差异的原因是由于B组的处理使大鼠缺失了来源于垂体的</w:t>
      </w:r>
      <w:r w:rsidRPr="00514139">
        <w:rPr>
          <w:rFonts w:ascii="宋体" w:eastAsia="宋体" w:hAnsi="宋体"/>
          <w:sz w:val="21"/>
          <w:szCs w:val="21"/>
          <w:u w:val="single" w:color="000000"/>
        </w:rPr>
        <w:t xml:space="preserve">　　　　</w:t>
      </w:r>
      <w:r w:rsidRPr="00514139">
        <w:rPr>
          <w:rFonts w:ascii="宋体" w:eastAsia="宋体" w:hAnsi="宋体"/>
          <w:sz w:val="21"/>
          <w:szCs w:val="21"/>
        </w:rPr>
        <w:t>激素和</w:t>
      </w:r>
      <w:r w:rsidRPr="00514139">
        <w:rPr>
          <w:rFonts w:ascii="宋体" w:eastAsia="宋体" w:hAnsi="宋体"/>
          <w:sz w:val="21"/>
          <w:szCs w:val="21"/>
          <w:u w:val="single" w:color="000000"/>
        </w:rPr>
        <w:t xml:space="preserve">　　　　　</w:t>
      </w:r>
      <w:r w:rsidRPr="00514139">
        <w:rPr>
          <w:rFonts w:ascii="宋体" w:eastAsia="宋体" w:hAnsi="宋体"/>
          <w:sz w:val="21"/>
          <w:szCs w:val="21"/>
        </w:rPr>
        <w:t>激素。 </w:t>
      </w:r>
    </w:p>
    <w:p w:rsidR="0054252D" w:rsidRPr="00514139" w:rsidRDefault="0097089A" w:rsidP="0054252D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2.(2018黑龙江齐齐哈尔三模,30)关于生长素的作用机理,前人先后提出了“酸生长理论(细胞壁处pH下降,使细胞壁松弛,细胞伸长生长)”和“基因活化学说(IAA与细胞内受体结合促进基因表达)”。下图表示科学家揭示的生长素(IAA)对细胞伸长作用的原理。回答下列问题:</w:t>
      </w:r>
      <w:bookmarkStart w:id="0" w:name="_GoBack"/>
      <w:bookmarkEnd w:id="0"/>
    </w:p>
    <w:p w:rsidR="0054252D" w:rsidRPr="00514139" w:rsidRDefault="0097089A" w:rsidP="0054252D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(1)由图可知生长素受体可存在于细胞膜上,也可能存在于</w:t>
      </w:r>
      <w:r w:rsidRPr="00514139">
        <w:rPr>
          <w:rFonts w:ascii="宋体" w:eastAsia="宋体" w:hAnsi="宋体"/>
          <w:sz w:val="21"/>
          <w:szCs w:val="21"/>
          <w:u w:val="single" w:color="000000"/>
        </w:rPr>
        <w:t xml:space="preserve">　　　　　　　　　</w:t>
      </w:r>
      <w:r w:rsidRPr="00514139">
        <w:rPr>
          <w:rFonts w:ascii="宋体" w:eastAsia="宋体" w:hAnsi="宋体"/>
          <w:sz w:val="21"/>
          <w:szCs w:val="21"/>
        </w:rPr>
        <w:t>中,后者促进</w:t>
      </w:r>
      <w:r w:rsidRPr="00514139">
        <w:rPr>
          <w:rFonts w:ascii="宋体" w:eastAsia="宋体" w:hAnsi="宋体"/>
          <w:sz w:val="21"/>
          <w:szCs w:val="21"/>
          <w:u w:val="single" w:color="000000"/>
        </w:rPr>
        <w:t xml:space="preserve">　　　　　　　　</w:t>
      </w:r>
      <w:r w:rsidRPr="00514139">
        <w:rPr>
          <w:rFonts w:ascii="宋体" w:eastAsia="宋体" w:hAnsi="宋体"/>
          <w:sz w:val="21"/>
          <w:szCs w:val="21"/>
        </w:rPr>
        <w:t>的合成是基因活化学说的基础。 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(2)植物细胞具有全能性,但在一般情况下,与生长素作用相关的基因是处于</w:t>
      </w:r>
      <w:r w:rsidRPr="00514139">
        <w:rPr>
          <w:rFonts w:ascii="宋体" w:eastAsia="宋体" w:hAnsi="宋体"/>
          <w:sz w:val="21"/>
          <w:szCs w:val="21"/>
          <w:u w:val="single" w:color="000000"/>
        </w:rPr>
        <w:t xml:space="preserve">　　　　</w:t>
      </w:r>
      <w:r w:rsidRPr="00514139">
        <w:rPr>
          <w:rFonts w:ascii="宋体" w:eastAsia="宋体" w:hAnsi="宋体"/>
          <w:sz w:val="21"/>
          <w:szCs w:val="21"/>
        </w:rPr>
        <w:t>状态的,生长素的作用就是解除这种状态,并由此调节一系列的生理生化反应。 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lastRenderedPageBreak/>
        <w:t>(3)质子泵的化学本质为蛋白质,具有</w:t>
      </w:r>
      <w:r w:rsidRPr="00514139">
        <w:rPr>
          <w:rFonts w:ascii="宋体" w:eastAsia="宋体" w:hAnsi="宋体"/>
          <w:sz w:val="21"/>
          <w:szCs w:val="21"/>
          <w:u w:val="single" w:color="000000"/>
        </w:rPr>
        <w:t xml:space="preserve">　　　　　　</w:t>
      </w:r>
      <w:r w:rsidRPr="00514139">
        <w:rPr>
          <w:rFonts w:ascii="宋体" w:eastAsia="宋体" w:hAnsi="宋体"/>
          <w:sz w:val="21"/>
          <w:szCs w:val="21"/>
        </w:rPr>
        <w:t>功能;H</w:t>
      </w:r>
      <w:r w:rsidRPr="00514139">
        <w:rPr>
          <w:rFonts w:ascii="宋体" w:eastAsia="宋体" w:hAnsi="宋体"/>
          <w:sz w:val="21"/>
          <w:szCs w:val="21"/>
          <w:vertAlign w:val="superscript"/>
        </w:rPr>
        <w:t>+</w:t>
      </w:r>
      <w:r w:rsidRPr="00514139">
        <w:rPr>
          <w:rFonts w:ascii="宋体" w:eastAsia="宋体" w:hAnsi="宋体"/>
          <w:sz w:val="21"/>
          <w:szCs w:val="21"/>
        </w:rPr>
        <w:t>通过离子泵跨膜运出细胞,进入细胞壁的部位,这种跨膜方式是</w:t>
      </w:r>
      <w:r w:rsidRPr="00514139">
        <w:rPr>
          <w:rFonts w:ascii="宋体" w:eastAsia="宋体" w:hAnsi="宋体"/>
          <w:sz w:val="21"/>
          <w:szCs w:val="21"/>
          <w:u w:val="single" w:color="000000"/>
        </w:rPr>
        <w:t xml:space="preserve">　　　　　　</w:t>
      </w:r>
      <w:r w:rsidRPr="00514139">
        <w:rPr>
          <w:rFonts w:ascii="宋体" w:eastAsia="宋体" w:hAnsi="宋体"/>
          <w:sz w:val="21"/>
          <w:szCs w:val="21"/>
        </w:rPr>
        <w:t>。 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(4)细胞壁发生松弛从而使植物细胞原生质体(植物细胞去掉细胞壁即为原生质体)体积的增大成为可能。据图分析,细胞壁发生松弛的原因可能是</w:t>
      </w:r>
      <w:r w:rsidRPr="00514139">
        <w:rPr>
          <w:rFonts w:ascii="宋体" w:eastAsia="宋体" w:hAnsi="宋体"/>
          <w:sz w:val="21"/>
          <w:szCs w:val="21"/>
          <w:u w:val="single" w:color="000000"/>
        </w:rPr>
        <w:t xml:space="preserve">　　　　　　　　　　　　　　　　</w:t>
      </w:r>
      <w:r w:rsidRPr="00514139">
        <w:rPr>
          <w:rFonts w:ascii="宋体" w:eastAsia="宋体" w:hAnsi="宋体"/>
          <w:sz w:val="21"/>
          <w:szCs w:val="21"/>
        </w:rPr>
        <w:t>。 </w:t>
      </w:r>
    </w:p>
    <w:p w:rsidR="00177FCB" w:rsidRPr="00514139" w:rsidRDefault="0097089A" w:rsidP="007474E3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177FCB" w:rsidRPr="00514139" w:rsidRDefault="0047026C" w:rsidP="007474E3">
      <w:pPr>
        <w:spacing w:line="360" w:lineRule="auto"/>
        <w:jc w:val="center"/>
        <w:rPr>
          <w:rFonts w:ascii="宋体" w:eastAsia="宋体" w:hAnsi="宋体"/>
          <w:b/>
          <w:sz w:val="21"/>
          <w:szCs w:val="21"/>
        </w:rPr>
      </w:pPr>
      <w:r w:rsidRPr="00514139">
        <w:rPr>
          <w:rFonts w:ascii="宋体" w:eastAsia="宋体" w:hAnsi="宋体"/>
          <w:b/>
          <w:sz w:val="21"/>
          <w:szCs w:val="21"/>
        </w:rPr>
        <w:br w:type="page"/>
      </w:r>
      <w:r w:rsidRPr="00514139">
        <w:rPr>
          <w:rFonts w:ascii="宋体" w:eastAsia="宋体" w:hAnsi="宋体" w:hint="eastAsia"/>
          <w:b/>
          <w:sz w:val="21"/>
          <w:szCs w:val="21"/>
        </w:rPr>
        <w:lastRenderedPageBreak/>
        <w:t>答案全解全析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抢分小练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1.答案　(1)手术但不切除垂体　切除垂体　每隔一定时间,测定并记录两组大鼠的体重　(2)生长　促甲状腺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解析　(1)在用切除法“研究垂体对机体生长发育的作用”实验中,自变量是垂体的有无,因变量是生长发育的变化,检测指标为体重变化。根据自变量可确定实验组为切除垂体组,为了排除手术对实验结果的影响,对照组的处理为手术但不切除垂体。将两组大鼠置于相同的适宜条件下饲养后,定期测量体重的变化(作为生长发育的检测指标)并对所得数据进行统计和分析。(2)垂体可通过分泌促甲状腺激素和生长激素促进机体的生长发育,故A、B实验结果的差异由这两种激素含量差异所致。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2.答案　(1)细胞质或细胞核　mRNA和蛋白质　(2)抑制　(3)催化和运输　主动运输　(4)H</w:t>
      </w:r>
      <w:r w:rsidRPr="00514139">
        <w:rPr>
          <w:rFonts w:ascii="宋体" w:eastAsia="宋体" w:hAnsi="宋体"/>
          <w:sz w:val="21"/>
          <w:szCs w:val="21"/>
          <w:vertAlign w:val="superscript"/>
        </w:rPr>
        <w:t>+</w:t>
      </w:r>
      <w:r w:rsidRPr="00514139">
        <w:rPr>
          <w:rFonts w:ascii="宋体" w:eastAsia="宋体" w:hAnsi="宋体"/>
          <w:sz w:val="21"/>
          <w:szCs w:val="21"/>
        </w:rPr>
        <w:t>聚集在细胞壁处,pH下降增大了酸性程度</w:t>
      </w:r>
    </w:p>
    <w:p w:rsidR="0054252D" w:rsidRPr="00514139" w:rsidRDefault="0047026C" w:rsidP="0054252D">
      <w:pPr>
        <w:spacing w:line="360" w:lineRule="auto"/>
        <w:rPr>
          <w:rFonts w:ascii="宋体" w:eastAsia="宋体" w:hAnsi="宋体"/>
          <w:sz w:val="21"/>
          <w:szCs w:val="21"/>
        </w:rPr>
      </w:pPr>
      <w:r w:rsidRPr="00514139">
        <w:rPr>
          <w:rFonts w:ascii="宋体" w:eastAsia="宋体" w:hAnsi="宋体"/>
          <w:sz w:val="21"/>
          <w:szCs w:val="21"/>
        </w:rPr>
        <w:t>解析　(1)据图可知生长素受体可存在于细胞膜上,也可能存在于细胞质或细胞核中,IAA与细胞质或细胞核中的受体结合后,通过促进相应mRNA和蛋白质的合成促进细胞的生长。(2)IAA与细胞质或细胞核中的受体结合后,通过促进相应mRNA和蛋白质的合成促进细胞的生长,说明在一般情况下,与生长素作用相关的基因是处于抑制状态的。(3)据图可知,质子泵既作为H</w:t>
      </w:r>
      <w:r w:rsidRPr="00514139">
        <w:rPr>
          <w:rFonts w:ascii="宋体" w:eastAsia="宋体" w:hAnsi="宋体"/>
          <w:sz w:val="21"/>
          <w:szCs w:val="21"/>
          <w:vertAlign w:val="superscript"/>
        </w:rPr>
        <w:t>+</w:t>
      </w:r>
      <w:r w:rsidRPr="00514139">
        <w:rPr>
          <w:rFonts w:ascii="宋体" w:eastAsia="宋体" w:hAnsi="宋体"/>
          <w:sz w:val="21"/>
          <w:szCs w:val="21"/>
        </w:rPr>
        <w:t>穿膜运输的载体蛋白,又具有催化ATP水解的功能;H</w:t>
      </w:r>
      <w:r w:rsidRPr="00514139">
        <w:rPr>
          <w:rFonts w:ascii="宋体" w:eastAsia="宋体" w:hAnsi="宋体"/>
          <w:sz w:val="21"/>
          <w:szCs w:val="21"/>
          <w:vertAlign w:val="superscript"/>
        </w:rPr>
        <w:t>+</w:t>
      </w:r>
      <w:r w:rsidRPr="00514139">
        <w:rPr>
          <w:rFonts w:ascii="宋体" w:eastAsia="宋体" w:hAnsi="宋体"/>
          <w:sz w:val="21"/>
          <w:szCs w:val="21"/>
        </w:rPr>
        <w:t>通过离子泵跨膜运出细胞,需要消耗ATP,这种跨膜方式属于主动运输。(4)H</w:t>
      </w:r>
      <w:r w:rsidRPr="00514139">
        <w:rPr>
          <w:rFonts w:ascii="宋体" w:eastAsia="宋体" w:hAnsi="宋体"/>
          <w:sz w:val="21"/>
          <w:szCs w:val="21"/>
          <w:vertAlign w:val="superscript"/>
        </w:rPr>
        <w:t>+</w:t>
      </w:r>
      <w:r w:rsidRPr="00514139">
        <w:rPr>
          <w:rFonts w:ascii="宋体" w:eastAsia="宋体" w:hAnsi="宋体"/>
          <w:sz w:val="21"/>
          <w:szCs w:val="21"/>
        </w:rPr>
        <w:t>聚集在细胞壁处,细胞壁处pH下降,细胞壁松弛,使植物细胞原生质体体积的增大成为可能。</w:t>
      </w:r>
    </w:p>
    <w:p w:rsidR="0054252D" w:rsidRPr="00514139" w:rsidRDefault="0097089A" w:rsidP="0054252D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7B0A3C" w:rsidRPr="00514139" w:rsidRDefault="007B0A3C" w:rsidP="007474E3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7B0A3C" w:rsidRPr="00514139" w:rsidRDefault="007B0A3C">
      <w:pPr>
        <w:rPr>
          <w:rFonts w:ascii="宋体" w:eastAsia="宋体" w:hAnsi="宋体"/>
          <w:sz w:val="21"/>
        </w:rPr>
      </w:pPr>
    </w:p>
    <w:p w:rsidR="00F703D3" w:rsidRPr="00514139" w:rsidRDefault="0097089A" w:rsidP="007474E3">
      <w:pPr>
        <w:spacing w:line="360" w:lineRule="auto"/>
        <w:rPr>
          <w:rFonts w:ascii="宋体" w:eastAsia="宋体" w:hAnsi="宋体"/>
          <w:sz w:val="21"/>
          <w:szCs w:val="21"/>
        </w:rPr>
      </w:pPr>
    </w:p>
    <w:sectPr w:rsidR="00F703D3" w:rsidRPr="00514139" w:rsidSect="008B2531">
      <w:footerReference w:type="even" r:id="rId8"/>
      <w:footerReference w:type="default" r:id="rId9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CE6" w:rsidRDefault="00295CE6">
      <w:pPr>
        <w:spacing w:line="240" w:lineRule="auto"/>
      </w:pPr>
      <w:r>
        <w:separator/>
      </w:r>
    </w:p>
  </w:endnote>
  <w:endnote w:type="continuationSeparator" w:id="0">
    <w:p w:rsidR="00295CE6" w:rsidRDefault="00295C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A3C" w:rsidRDefault="00F35EFF" w:rsidP="00F3239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B0A3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B0A3C" w:rsidRDefault="007B0A3C" w:rsidP="007B0A3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A3C" w:rsidRDefault="00F35EFF" w:rsidP="00F3239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B0A3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7089A">
      <w:rPr>
        <w:rStyle w:val="a9"/>
        <w:noProof/>
      </w:rPr>
      <w:t>2</w:t>
    </w:r>
    <w:r>
      <w:rPr>
        <w:rStyle w:val="a9"/>
      </w:rPr>
      <w:fldChar w:fldCharType="end"/>
    </w:r>
  </w:p>
  <w:p w:rsidR="007B0A3C" w:rsidRDefault="007B0A3C" w:rsidP="007B0A3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CE6" w:rsidRDefault="00295CE6">
      <w:pPr>
        <w:spacing w:line="240" w:lineRule="auto"/>
      </w:pPr>
      <w:r>
        <w:separator/>
      </w:r>
    </w:p>
  </w:footnote>
  <w:footnote w:type="continuationSeparator" w:id="0">
    <w:p w:rsidR="00295CE6" w:rsidRDefault="00295CE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F3DA7"/>
    <w:rsid w:val="00295CE6"/>
    <w:rsid w:val="002F3DA7"/>
    <w:rsid w:val="0047026C"/>
    <w:rsid w:val="00514139"/>
    <w:rsid w:val="00724589"/>
    <w:rsid w:val="0074413B"/>
    <w:rsid w:val="007B0A3C"/>
    <w:rsid w:val="0097089A"/>
    <w:rsid w:val="00973801"/>
    <w:rsid w:val="00B84763"/>
    <w:rsid w:val="00F35EFF"/>
    <w:rsid w:val="00F61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531"/>
    <w:pPr>
      <w:spacing w:line="270" w:lineRule="exact"/>
    </w:pPr>
    <w:rPr>
      <w:rFonts w:ascii="NEU-BZ" w:eastAsia="方正书宋_GBK" w:hAnsi="NEU-BZ"/>
      <w:color w:val="000000"/>
      <w:sz w:val="1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B253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eastAsia="宋体" w:hAnsi="Calibr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B253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B253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="Calibri" w:eastAsia="宋体" w:hAnsi="Calibr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B2531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8B2531"/>
    <w:pPr>
      <w:widowControl w:val="0"/>
      <w:spacing w:line="240" w:lineRule="auto"/>
      <w:jc w:val="both"/>
    </w:pPr>
    <w:rPr>
      <w:rFonts w:ascii="Calibri" w:eastAsia="宋体" w:hAnsi="Calibr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8B2531"/>
    <w:rPr>
      <w:rFonts w:cs="Times New Roman"/>
      <w:sz w:val="18"/>
      <w:szCs w:val="18"/>
    </w:rPr>
  </w:style>
  <w:style w:type="character" w:styleId="a6">
    <w:name w:val="annotation reference"/>
    <w:basedOn w:val="a0"/>
    <w:uiPriority w:val="99"/>
    <w:semiHidden/>
    <w:rsid w:val="00780CE2"/>
    <w:rPr>
      <w:rFonts w:cs="Times New Roman"/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780CE2"/>
  </w:style>
  <w:style w:type="character" w:customStyle="1" w:styleId="Char2">
    <w:name w:val="批注文字 Char"/>
    <w:basedOn w:val="a0"/>
    <w:link w:val="a7"/>
    <w:uiPriority w:val="99"/>
    <w:semiHidden/>
    <w:locked/>
    <w:rsid w:val="00780CE2"/>
    <w:rPr>
      <w:rFonts w:ascii="NEU-BZ" w:eastAsia="方正书宋_GBK" w:hAnsi="NEU-BZ" w:cs="Times New Roman"/>
      <w:color w:val="000000"/>
      <w:kern w:val="0"/>
      <w:sz w:val="18"/>
    </w:rPr>
  </w:style>
  <w:style w:type="paragraph" w:styleId="a8">
    <w:name w:val="annotation subject"/>
    <w:basedOn w:val="a7"/>
    <w:next w:val="a7"/>
    <w:link w:val="Char3"/>
    <w:uiPriority w:val="99"/>
    <w:semiHidden/>
    <w:rsid w:val="00780CE2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locked/>
    <w:rsid w:val="00780CE2"/>
    <w:rPr>
      <w:rFonts w:ascii="NEU-BZ" w:eastAsia="方正书宋_GBK" w:hAnsi="NEU-BZ" w:cs="Times New Roman"/>
      <w:b/>
      <w:bCs/>
      <w:color w:val="000000"/>
      <w:kern w:val="0"/>
      <w:sz w:val="18"/>
    </w:rPr>
  </w:style>
  <w:style w:type="character" w:styleId="a9">
    <w:name w:val="page number"/>
    <w:basedOn w:val="a0"/>
    <w:uiPriority w:val="99"/>
    <w:semiHidden/>
    <w:unhideWhenUsed/>
    <w:rsid w:val="007B0A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592E9-2102-4BDD-9D6E-3DE3A1530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228</Words>
  <Characters>1301</Characters>
  <Application>Microsoft Office Word</Application>
  <DocSecurity>0</DocSecurity>
  <Lines>10</Lines>
  <Paragraphs>3</Paragraphs>
  <ScaleCrop>false</ScaleCrop>
  <Manager> </Manager>
  <Company> </Company>
  <LinksUpToDate>false</LinksUpToDate>
  <CharactersWithSpaces>1526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lastModifiedBy>admin</cp:lastModifiedBy>
  <cp:revision>生物备课大师【全免费】</cp:revision>
  <dcterms:created xsi:type="dcterms:W3CDTF">2019-03-19T10:16:00Z</dcterms:created>
  <dcterms:modified xsi:type="dcterms:W3CDTF">2019-03-28T11:25:00Z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